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16D0A" w14:textId="77777777" w:rsidR="009A1FEF" w:rsidRPr="00E86B35" w:rsidRDefault="009A1FEF" w:rsidP="009A1FEF">
      <w:pPr>
        <w:pStyle w:val="NormalWeb"/>
        <w:spacing w:before="0" w:beforeAutospacing="0" w:after="0" w:afterAutospacing="0" w:line="480" w:lineRule="auto"/>
        <w:jc w:val="center"/>
        <w:rPr>
          <w:rStyle w:val="Strong"/>
          <w:color w:val="0E101A"/>
        </w:rPr>
      </w:pPr>
    </w:p>
    <w:p w14:paraId="0DA4EA41" w14:textId="77777777" w:rsidR="009A1FEF" w:rsidRPr="00E86B35" w:rsidRDefault="009A1FEF" w:rsidP="009A1FEF">
      <w:pPr>
        <w:pStyle w:val="NormalWeb"/>
        <w:spacing w:before="0" w:beforeAutospacing="0" w:after="0" w:afterAutospacing="0" w:line="480" w:lineRule="auto"/>
        <w:jc w:val="center"/>
        <w:rPr>
          <w:rStyle w:val="Strong"/>
          <w:color w:val="0E101A"/>
        </w:rPr>
      </w:pPr>
    </w:p>
    <w:p w14:paraId="54FBA25D" w14:textId="77777777" w:rsidR="009A1FEF" w:rsidRPr="00E86B35" w:rsidRDefault="009A1FEF" w:rsidP="009A1FEF">
      <w:pPr>
        <w:pStyle w:val="NormalWeb"/>
        <w:spacing w:before="0" w:beforeAutospacing="0" w:after="0" w:afterAutospacing="0" w:line="480" w:lineRule="auto"/>
        <w:jc w:val="center"/>
        <w:rPr>
          <w:rStyle w:val="Strong"/>
          <w:color w:val="0E101A"/>
        </w:rPr>
      </w:pPr>
    </w:p>
    <w:p w14:paraId="4AAE70A2" w14:textId="77777777" w:rsidR="009A1FEF" w:rsidRPr="00E86B35" w:rsidRDefault="009A1FEF" w:rsidP="009A1FEF">
      <w:pPr>
        <w:pStyle w:val="NormalWeb"/>
        <w:spacing w:before="0" w:beforeAutospacing="0" w:after="0" w:afterAutospacing="0" w:line="480" w:lineRule="auto"/>
        <w:jc w:val="center"/>
        <w:rPr>
          <w:rStyle w:val="Strong"/>
          <w:color w:val="0E101A"/>
        </w:rPr>
      </w:pPr>
    </w:p>
    <w:p w14:paraId="78CFE807" w14:textId="77777777" w:rsidR="009A1FEF" w:rsidRPr="00E86B35" w:rsidRDefault="009A1FEF" w:rsidP="009A1FEF">
      <w:pPr>
        <w:pStyle w:val="NormalWeb"/>
        <w:spacing w:before="0" w:beforeAutospacing="0" w:after="0" w:afterAutospacing="0" w:line="480" w:lineRule="auto"/>
        <w:jc w:val="center"/>
        <w:rPr>
          <w:rStyle w:val="Strong"/>
          <w:color w:val="0E101A"/>
        </w:rPr>
      </w:pPr>
    </w:p>
    <w:p w14:paraId="736EF923" w14:textId="77777777" w:rsidR="009A1FEF" w:rsidRPr="00E86B35" w:rsidRDefault="009A1FEF" w:rsidP="009A1FEF">
      <w:pPr>
        <w:pStyle w:val="NormalWeb"/>
        <w:spacing w:before="0" w:beforeAutospacing="0" w:after="0" w:afterAutospacing="0" w:line="480" w:lineRule="auto"/>
        <w:jc w:val="center"/>
        <w:rPr>
          <w:rStyle w:val="Strong"/>
          <w:color w:val="0E101A"/>
        </w:rPr>
      </w:pPr>
    </w:p>
    <w:p w14:paraId="08C01F0D" w14:textId="77777777" w:rsidR="009A1FEF" w:rsidRPr="00E86B35" w:rsidRDefault="009A1FEF" w:rsidP="009A1FEF">
      <w:pPr>
        <w:pStyle w:val="NormalWeb"/>
        <w:spacing w:before="0" w:beforeAutospacing="0" w:after="0" w:afterAutospacing="0" w:line="480" w:lineRule="auto"/>
        <w:jc w:val="center"/>
        <w:rPr>
          <w:rStyle w:val="Strong"/>
          <w:color w:val="0E101A"/>
        </w:rPr>
      </w:pPr>
    </w:p>
    <w:p w14:paraId="735E8B56" w14:textId="77777777" w:rsidR="009A1FEF" w:rsidRPr="00E86B35" w:rsidRDefault="009A1FEF" w:rsidP="009A1FEF">
      <w:pPr>
        <w:pStyle w:val="NormalWeb"/>
        <w:spacing w:before="0" w:beforeAutospacing="0" w:after="0" w:afterAutospacing="0" w:line="480" w:lineRule="auto"/>
        <w:jc w:val="center"/>
        <w:rPr>
          <w:rStyle w:val="Strong"/>
          <w:color w:val="0E101A"/>
        </w:rPr>
      </w:pPr>
    </w:p>
    <w:p w14:paraId="601D57A9" w14:textId="77777777" w:rsidR="009A1FEF" w:rsidRPr="00E86B35" w:rsidRDefault="009A1FEF" w:rsidP="009A1FEF">
      <w:pPr>
        <w:pStyle w:val="NormalWeb"/>
        <w:spacing w:before="0" w:beforeAutospacing="0" w:after="0" w:afterAutospacing="0" w:line="480" w:lineRule="auto"/>
        <w:jc w:val="center"/>
        <w:rPr>
          <w:rStyle w:val="Strong"/>
          <w:color w:val="0E101A"/>
        </w:rPr>
      </w:pPr>
    </w:p>
    <w:p w14:paraId="30DA1E70" w14:textId="77777777" w:rsidR="009A1FEF" w:rsidRPr="00E86B35" w:rsidRDefault="009A1FEF" w:rsidP="009A1FEF">
      <w:pPr>
        <w:pStyle w:val="NormalWeb"/>
        <w:spacing w:before="0" w:beforeAutospacing="0" w:after="0" w:afterAutospacing="0" w:line="480" w:lineRule="auto"/>
        <w:jc w:val="center"/>
        <w:rPr>
          <w:rStyle w:val="Strong"/>
          <w:color w:val="0E101A"/>
        </w:rPr>
      </w:pPr>
    </w:p>
    <w:p w14:paraId="37FE09B9" w14:textId="60B8E946" w:rsidR="0007237F" w:rsidRPr="00E86B35" w:rsidRDefault="0007237F" w:rsidP="009A1FEF">
      <w:pPr>
        <w:pStyle w:val="NormalWeb"/>
        <w:spacing w:before="0" w:beforeAutospacing="0" w:after="0" w:afterAutospacing="0" w:line="480" w:lineRule="auto"/>
        <w:jc w:val="center"/>
        <w:rPr>
          <w:color w:val="0E101A"/>
        </w:rPr>
      </w:pPr>
      <w:r w:rsidRPr="00E86B35">
        <w:rPr>
          <w:rStyle w:val="Strong"/>
          <w:color w:val="0E101A"/>
        </w:rPr>
        <w:t>Participant Sex, Culture and Family Responsibilities</w:t>
      </w:r>
    </w:p>
    <w:p w14:paraId="35FD9575" w14:textId="676A7BE2" w:rsidR="0007237F" w:rsidRPr="00E86B35" w:rsidRDefault="0007237F" w:rsidP="009A1FEF">
      <w:pPr>
        <w:pStyle w:val="NormalWeb"/>
        <w:spacing w:before="0" w:beforeAutospacing="0" w:after="0" w:afterAutospacing="0" w:line="480" w:lineRule="auto"/>
        <w:jc w:val="center"/>
        <w:rPr>
          <w:rStyle w:val="Strong"/>
          <w:b w:val="0"/>
          <w:bCs w:val="0"/>
          <w:color w:val="0E101A"/>
        </w:rPr>
      </w:pPr>
      <w:r w:rsidRPr="00E86B35">
        <w:rPr>
          <w:rStyle w:val="Strong"/>
          <w:b w:val="0"/>
          <w:bCs w:val="0"/>
          <w:color w:val="0E101A"/>
        </w:rPr>
        <w:t>Name</w:t>
      </w:r>
    </w:p>
    <w:p w14:paraId="7B1F7613" w14:textId="4D932C49" w:rsidR="0007237F" w:rsidRPr="00E86B35" w:rsidRDefault="0007237F" w:rsidP="009A1FEF">
      <w:pPr>
        <w:pStyle w:val="NormalWeb"/>
        <w:spacing w:before="0" w:beforeAutospacing="0" w:after="0" w:afterAutospacing="0" w:line="480" w:lineRule="auto"/>
        <w:jc w:val="center"/>
        <w:rPr>
          <w:rStyle w:val="Strong"/>
          <w:b w:val="0"/>
          <w:bCs w:val="0"/>
          <w:color w:val="0E101A"/>
        </w:rPr>
      </w:pPr>
      <w:r w:rsidRPr="00E86B35">
        <w:rPr>
          <w:rStyle w:val="Strong"/>
          <w:b w:val="0"/>
          <w:bCs w:val="0"/>
          <w:color w:val="0E101A"/>
        </w:rPr>
        <w:t>Institution</w:t>
      </w:r>
    </w:p>
    <w:p w14:paraId="48B5F68C" w14:textId="3C68884E" w:rsidR="0007237F" w:rsidRPr="00E86B35" w:rsidRDefault="0007237F" w:rsidP="009A1FEF">
      <w:pPr>
        <w:pStyle w:val="NormalWeb"/>
        <w:spacing w:before="0" w:beforeAutospacing="0" w:after="0" w:afterAutospacing="0" w:line="480" w:lineRule="auto"/>
        <w:jc w:val="center"/>
        <w:rPr>
          <w:rStyle w:val="Strong"/>
          <w:b w:val="0"/>
          <w:bCs w:val="0"/>
          <w:color w:val="0E101A"/>
        </w:rPr>
      </w:pPr>
      <w:r w:rsidRPr="00E86B35">
        <w:rPr>
          <w:rStyle w:val="Strong"/>
          <w:b w:val="0"/>
          <w:bCs w:val="0"/>
          <w:color w:val="0E101A"/>
        </w:rPr>
        <w:t>Date</w:t>
      </w:r>
    </w:p>
    <w:p w14:paraId="1E222E32" w14:textId="77777777" w:rsidR="009A1FEF" w:rsidRPr="00E86B35" w:rsidRDefault="009A1FEF" w:rsidP="009A1FEF">
      <w:pPr>
        <w:pStyle w:val="NormalWeb"/>
        <w:spacing w:before="0" w:beforeAutospacing="0" w:after="0" w:afterAutospacing="0" w:line="480" w:lineRule="auto"/>
        <w:jc w:val="center"/>
        <w:rPr>
          <w:rStyle w:val="Strong"/>
          <w:color w:val="0E101A"/>
        </w:rPr>
      </w:pPr>
    </w:p>
    <w:p w14:paraId="286AA64B" w14:textId="77777777" w:rsidR="009A1FEF" w:rsidRPr="00E86B35" w:rsidRDefault="009A1FEF" w:rsidP="009A1FEF">
      <w:pPr>
        <w:pStyle w:val="NormalWeb"/>
        <w:spacing w:before="0" w:beforeAutospacing="0" w:after="0" w:afterAutospacing="0" w:line="480" w:lineRule="auto"/>
        <w:jc w:val="center"/>
        <w:rPr>
          <w:rStyle w:val="Strong"/>
          <w:color w:val="0E101A"/>
        </w:rPr>
      </w:pPr>
    </w:p>
    <w:p w14:paraId="56E4016A" w14:textId="77777777" w:rsidR="009A1FEF" w:rsidRPr="00E86B35" w:rsidRDefault="009A1FEF" w:rsidP="009A1FEF">
      <w:pPr>
        <w:pStyle w:val="NormalWeb"/>
        <w:spacing w:before="0" w:beforeAutospacing="0" w:after="0" w:afterAutospacing="0" w:line="480" w:lineRule="auto"/>
        <w:jc w:val="center"/>
        <w:rPr>
          <w:rStyle w:val="Strong"/>
          <w:color w:val="0E101A"/>
        </w:rPr>
      </w:pPr>
    </w:p>
    <w:p w14:paraId="0872F7A2" w14:textId="77777777" w:rsidR="009A1FEF" w:rsidRPr="00E86B35" w:rsidRDefault="009A1FEF" w:rsidP="009A1FEF">
      <w:pPr>
        <w:pStyle w:val="NormalWeb"/>
        <w:spacing w:before="0" w:beforeAutospacing="0" w:after="0" w:afterAutospacing="0" w:line="480" w:lineRule="auto"/>
        <w:jc w:val="center"/>
        <w:rPr>
          <w:rStyle w:val="Strong"/>
          <w:color w:val="0E101A"/>
        </w:rPr>
      </w:pPr>
    </w:p>
    <w:p w14:paraId="3FEFCCF0" w14:textId="77777777" w:rsidR="009A1FEF" w:rsidRPr="00E86B35" w:rsidRDefault="009A1FEF" w:rsidP="009A1FEF">
      <w:pPr>
        <w:pStyle w:val="NormalWeb"/>
        <w:spacing w:before="0" w:beforeAutospacing="0" w:after="0" w:afterAutospacing="0" w:line="480" w:lineRule="auto"/>
        <w:jc w:val="center"/>
        <w:rPr>
          <w:rStyle w:val="Strong"/>
          <w:color w:val="0E101A"/>
        </w:rPr>
      </w:pPr>
    </w:p>
    <w:p w14:paraId="2C4B505D" w14:textId="77777777" w:rsidR="009A1FEF" w:rsidRPr="00E86B35" w:rsidRDefault="009A1FEF" w:rsidP="009A1FEF">
      <w:pPr>
        <w:pStyle w:val="NormalWeb"/>
        <w:spacing w:before="0" w:beforeAutospacing="0" w:after="0" w:afterAutospacing="0" w:line="480" w:lineRule="auto"/>
        <w:jc w:val="center"/>
        <w:rPr>
          <w:rStyle w:val="Strong"/>
          <w:color w:val="0E101A"/>
        </w:rPr>
      </w:pPr>
    </w:p>
    <w:p w14:paraId="7ADCCF5A" w14:textId="77777777" w:rsidR="009A1FEF" w:rsidRPr="00E86B35" w:rsidRDefault="009A1FEF" w:rsidP="009A1FEF">
      <w:pPr>
        <w:pStyle w:val="NormalWeb"/>
        <w:spacing w:before="0" w:beforeAutospacing="0" w:after="0" w:afterAutospacing="0" w:line="480" w:lineRule="auto"/>
        <w:jc w:val="center"/>
        <w:rPr>
          <w:rStyle w:val="Strong"/>
          <w:color w:val="0E101A"/>
        </w:rPr>
      </w:pPr>
    </w:p>
    <w:p w14:paraId="4D73B2CE" w14:textId="5AB17D7A" w:rsidR="009A1FEF" w:rsidRPr="00E86B35" w:rsidRDefault="009A1FEF" w:rsidP="009A1FEF">
      <w:pPr>
        <w:pStyle w:val="NormalWeb"/>
        <w:spacing w:before="0" w:beforeAutospacing="0" w:after="0" w:afterAutospacing="0" w:line="480" w:lineRule="auto"/>
        <w:jc w:val="center"/>
        <w:rPr>
          <w:rStyle w:val="Strong"/>
          <w:color w:val="0E101A"/>
        </w:rPr>
      </w:pPr>
    </w:p>
    <w:p w14:paraId="6627A0BD" w14:textId="194E5053" w:rsidR="009A1FEF" w:rsidRPr="00E86B35" w:rsidRDefault="009A1FEF" w:rsidP="009A1FEF">
      <w:pPr>
        <w:pStyle w:val="NormalWeb"/>
        <w:spacing w:before="0" w:beforeAutospacing="0" w:after="0" w:afterAutospacing="0" w:line="480" w:lineRule="auto"/>
        <w:jc w:val="center"/>
        <w:rPr>
          <w:rStyle w:val="Strong"/>
          <w:color w:val="0E101A"/>
        </w:rPr>
      </w:pPr>
    </w:p>
    <w:p w14:paraId="6C6C3593" w14:textId="77777777" w:rsidR="009A1FEF" w:rsidRPr="00E86B35" w:rsidRDefault="009A1FEF" w:rsidP="009A1FEF">
      <w:pPr>
        <w:pStyle w:val="NormalWeb"/>
        <w:spacing w:before="0" w:beforeAutospacing="0" w:after="0" w:afterAutospacing="0" w:line="480" w:lineRule="auto"/>
        <w:jc w:val="center"/>
        <w:rPr>
          <w:rStyle w:val="Strong"/>
          <w:color w:val="0E101A"/>
        </w:rPr>
      </w:pPr>
    </w:p>
    <w:p w14:paraId="7ECD41B3" w14:textId="77777777" w:rsidR="009A1FEF" w:rsidRPr="00E86B35" w:rsidRDefault="009A1FEF" w:rsidP="009A1FEF">
      <w:pPr>
        <w:pStyle w:val="NormalWeb"/>
        <w:spacing w:before="0" w:beforeAutospacing="0" w:after="0" w:afterAutospacing="0" w:line="480" w:lineRule="auto"/>
        <w:jc w:val="center"/>
        <w:rPr>
          <w:rStyle w:val="Strong"/>
          <w:color w:val="0E101A"/>
        </w:rPr>
      </w:pPr>
    </w:p>
    <w:p w14:paraId="3620D878" w14:textId="6A9F5D5A" w:rsidR="00C92B01" w:rsidRPr="00E86B35" w:rsidRDefault="00C92B01" w:rsidP="009A1FEF">
      <w:pPr>
        <w:pStyle w:val="NormalWeb"/>
        <w:spacing w:before="0" w:beforeAutospacing="0" w:after="0" w:afterAutospacing="0" w:line="480" w:lineRule="auto"/>
        <w:jc w:val="center"/>
        <w:rPr>
          <w:color w:val="0E101A"/>
        </w:rPr>
      </w:pPr>
      <w:r w:rsidRPr="00E86B35">
        <w:rPr>
          <w:rStyle w:val="Strong"/>
          <w:color w:val="0E101A"/>
        </w:rPr>
        <w:lastRenderedPageBreak/>
        <w:t>Participant Sex, Culture and Family Responsibilities</w:t>
      </w:r>
    </w:p>
    <w:p w14:paraId="251D3A67" w14:textId="77777777" w:rsidR="00C92B01" w:rsidRPr="00E86B35" w:rsidRDefault="00C92B01" w:rsidP="009A1FEF">
      <w:pPr>
        <w:pStyle w:val="NormalWeb"/>
        <w:spacing w:before="0" w:beforeAutospacing="0" w:after="0" w:afterAutospacing="0" w:line="480" w:lineRule="auto"/>
        <w:jc w:val="center"/>
        <w:rPr>
          <w:color w:val="0E101A"/>
        </w:rPr>
      </w:pPr>
      <w:r w:rsidRPr="00E86B35">
        <w:rPr>
          <w:rStyle w:val="Strong"/>
          <w:color w:val="0E101A"/>
        </w:rPr>
        <w:t>Introduction</w:t>
      </w:r>
    </w:p>
    <w:p w14:paraId="6D564DD8" w14:textId="61F1B31C" w:rsidR="00C92B01" w:rsidRPr="00E86B35" w:rsidRDefault="00C92B01" w:rsidP="00304C26">
      <w:pPr>
        <w:pStyle w:val="NormalWeb"/>
        <w:spacing w:before="0" w:beforeAutospacing="0" w:after="0" w:afterAutospacing="0" w:line="480" w:lineRule="auto"/>
        <w:ind w:firstLine="720"/>
        <w:rPr>
          <w:color w:val="0E101A"/>
        </w:rPr>
      </w:pPr>
      <w:r w:rsidRPr="00E86B35">
        <w:rPr>
          <w:color w:val="0E101A"/>
        </w:rPr>
        <w:t>Family responsibilities differ across cultures. Different cultures have different believes about other family responsibilities according to the genders of the participants</w:t>
      </w:r>
      <w:r w:rsidR="002900BB" w:rsidRPr="00E86B35">
        <w:rPr>
          <w:color w:val="0E101A"/>
        </w:rPr>
        <w:t xml:space="preserve"> (</w:t>
      </w:r>
      <w:r w:rsidR="002900BB" w:rsidRPr="00E86B35">
        <w:rPr>
          <w:color w:val="222222"/>
          <w:shd w:val="clear" w:color="auto" w:fill="FFFFFF"/>
        </w:rPr>
        <w:t>Feeney, &amp; Stritch, 2019)</w:t>
      </w:r>
      <w:r w:rsidRPr="00E86B35">
        <w:rPr>
          <w:color w:val="0E101A"/>
        </w:rPr>
        <w:t>. Most of the cultures believe that male and female participants have different duties in a family. Some of the family responsibilities include cooking, washing clothes, babysitting and providing for the family's basic needs. Family responsibilities may begin as early as when people are children. Most of the cultures have the same perception about family responsibilities that different genders should do. This topic is important because it helps understand how family responsibilities differ by gender in various cultures. Understanding different perceptions from different cultures will enable people to have broad knowledge and learn how to interact with people from different cultures to avoid conflicts. This research will help individuals respect other people’s cultures despite the similarities or differences. In this study, I will conduct review research about how the gender of participants in different cultures relates to family responsibilities.</w:t>
      </w:r>
    </w:p>
    <w:p w14:paraId="22F53BCD" w14:textId="77777777" w:rsidR="00C92B01" w:rsidRPr="00E86B35" w:rsidRDefault="00C92B01" w:rsidP="00304C26">
      <w:pPr>
        <w:pStyle w:val="NormalWeb"/>
        <w:spacing w:before="0" w:beforeAutospacing="0" w:after="0" w:afterAutospacing="0" w:line="480" w:lineRule="auto"/>
        <w:jc w:val="center"/>
        <w:rPr>
          <w:color w:val="0E101A"/>
        </w:rPr>
      </w:pPr>
      <w:r w:rsidRPr="00E86B35">
        <w:rPr>
          <w:rStyle w:val="Strong"/>
          <w:color w:val="0E101A"/>
        </w:rPr>
        <w:t>Literature Review</w:t>
      </w:r>
    </w:p>
    <w:p w14:paraId="3503E357" w14:textId="788A425F" w:rsidR="00C92B01" w:rsidRPr="00E86B35" w:rsidRDefault="00C92B01" w:rsidP="00304C26">
      <w:pPr>
        <w:pStyle w:val="NormalWeb"/>
        <w:spacing w:before="0" w:beforeAutospacing="0" w:after="0" w:afterAutospacing="0" w:line="480" w:lineRule="auto"/>
        <w:ind w:firstLine="720"/>
        <w:rPr>
          <w:b/>
          <w:bCs/>
          <w:color w:val="0E101A"/>
        </w:rPr>
      </w:pPr>
      <w:r w:rsidRPr="00E86B35">
        <w:rPr>
          <w:rStyle w:val="Strong"/>
          <w:b w:val="0"/>
          <w:bCs w:val="0"/>
          <w:color w:val="0E101A"/>
        </w:rPr>
        <w:t>Several research pieces have been conducted to identify the effect of culture and gender on family responsibilities. Most cultures believe that men are the resource providers in the family</w:t>
      </w:r>
      <w:r w:rsidR="00C16643" w:rsidRPr="00E86B35">
        <w:rPr>
          <w:rStyle w:val="Strong"/>
          <w:b w:val="0"/>
          <w:bCs w:val="0"/>
          <w:color w:val="0E101A"/>
        </w:rPr>
        <w:t xml:space="preserve"> (</w:t>
      </w:r>
      <w:r w:rsidR="00C16643" w:rsidRPr="007441D9">
        <w:rPr>
          <w:color w:val="222222"/>
        </w:rPr>
        <w:t>Parke &amp; Cookston, 2019</w:t>
      </w:r>
      <w:r w:rsidR="00C16643" w:rsidRPr="00E86B35">
        <w:rPr>
          <w:rStyle w:val="Strong"/>
          <w:b w:val="0"/>
          <w:bCs w:val="0"/>
          <w:color w:val="0E101A"/>
        </w:rPr>
        <w:t>)</w:t>
      </w:r>
      <w:r w:rsidRPr="00E86B35">
        <w:rPr>
          <w:rStyle w:val="Strong"/>
          <w:b w:val="0"/>
          <w:bCs w:val="0"/>
          <w:color w:val="0E101A"/>
        </w:rPr>
        <w:t>. Traditionally, men were responsible for farming and hunting to make sure that the family had food. Women were required to take care of the children and cook for the family members. However, these roles have not changed much despite the efforts to share duties equally in the family. In most cases, men are responsible for providing finances to ensure that the family's basic needs are met. There are few incidences where women provide for the family, such as when the women have a job and their husbands are not working or are not married or divorced</w:t>
      </w:r>
      <w:r w:rsidR="00321FB9" w:rsidRPr="00E86B35">
        <w:rPr>
          <w:rStyle w:val="Strong"/>
          <w:b w:val="0"/>
          <w:bCs w:val="0"/>
          <w:color w:val="0E101A"/>
        </w:rPr>
        <w:t xml:space="preserve"> (</w:t>
      </w:r>
      <w:r w:rsidR="00321FB9" w:rsidRPr="00E86B35">
        <w:rPr>
          <w:color w:val="222222"/>
          <w:shd w:val="clear" w:color="auto" w:fill="FFFFFF"/>
        </w:rPr>
        <w:t>Agree, 2017</w:t>
      </w:r>
      <w:r w:rsidR="00321FB9" w:rsidRPr="00E86B35">
        <w:rPr>
          <w:rStyle w:val="Strong"/>
          <w:b w:val="0"/>
          <w:bCs w:val="0"/>
          <w:color w:val="0E101A"/>
        </w:rPr>
        <w:t>)</w:t>
      </w:r>
      <w:r w:rsidRPr="00E86B35">
        <w:rPr>
          <w:rStyle w:val="Strong"/>
          <w:b w:val="0"/>
          <w:bCs w:val="0"/>
          <w:color w:val="0E101A"/>
        </w:rPr>
        <w:t xml:space="preserve">. Traditional and modern </w:t>
      </w:r>
      <w:r w:rsidRPr="00E86B35">
        <w:rPr>
          <w:rStyle w:val="Strong"/>
          <w:b w:val="0"/>
          <w:bCs w:val="0"/>
          <w:color w:val="0E101A"/>
        </w:rPr>
        <w:lastRenderedPageBreak/>
        <w:t>cultures have different views and practices on the issue of family responsibilities. In most cases, men are given more privileges compared to women.</w:t>
      </w:r>
    </w:p>
    <w:p w14:paraId="71355F76" w14:textId="76F3C20B" w:rsidR="00C92B01" w:rsidRPr="00E86B35" w:rsidRDefault="00C92B01" w:rsidP="00304C26">
      <w:pPr>
        <w:pStyle w:val="NormalWeb"/>
        <w:spacing w:before="0" w:beforeAutospacing="0" w:after="0" w:afterAutospacing="0" w:line="480" w:lineRule="auto"/>
        <w:ind w:firstLine="720"/>
        <w:rPr>
          <w:b/>
          <w:bCs/>
          <w:color w:val="0E101A"/>
        </w:rPr>
      </w:pPr>
      <w:r w:rsidRPr="00E86B35">
        <w:rPr>
          <w:rStyle w:val="Strong"/>
          <w:b w:val="0"/>
          <w:bCs w:val="0"/>
          <w:color w:val="0E101A"/>
        </w:rPr>
        <w:t>Men are generally considered as the heads of the family and they make decisions in the family</w:t>
      </w:r>
      <w:r w:rsidR="007441D9" w:rsidRPr="00E86B35">
        <w:rPr>
          <w:rStyle w:val="Strong"/>
          <w:b w:val="0"/>
          <w:bCs w:val="0"/>
          <w:color w:val="0E101A"/>
        </w:rPr>
        <w:t xml:space="preserve"> (</w:t>
      </w:r>
      <w:r w:rsidR="007441D9" w:rsidRPr="007441D9">
        <w:rPr>
          <w:color w:val="222222"/>
        </w:rPr>
        <w:t>Parke &amp; Cookston, 2019</w:t>
      </w:r>
      <w:r w:rsidR="007441D9" w:rsidRPr="00E86B35">
        <w:rPr>
          <w:rStyle w:val="Strong"/>
          <w:b w:val="0"/>
          <w:bCs w:val="0"/>
          <w:color w:val="0E101A"/>
        </w:rPr>
        <w:t>)</w:t>
      </w:r>
      <w:r w:rsidRPr="00E86B35">
        <w:rPr>
          <w:rStyle w:val="Strong"/>
          <w:b w:val="0"/>
          <w:bCs w:val="0"/>
          <w:color w:val="0E101A"/>
        </w:rPr>
        <w:t xml:space="preserve">. Women act as assistants where they ensure that whatever decisions are made are implemented. Men have control over family resources and investments. Women are limited to control family investments or businesses. The women may be involved in the management of the finances in case of a family business. According to traditional cultural practices, men are mostly the head of the family and the provider to the family. </w:t>
      </w:r>
      <w:r w:rsidR="007441D9" w:rsidRPr="00E86B35">
        <w:rPr>
          <w:rStyle w:val="Strong"/>
          <w:b w:val="0"/>
          <w:bCs w:val="0"/>
          <w:color w:val="0E101A"/>
        </w:rPr>
        <w:t xml:space="preserve">According to </w:t>
      </w:r>
      <w:r w:rsidR="007441D9" w:rsidRPr="00E86B35">
        <w:rPr>
          <w:color w:val="222222"/>
          <w:shd w:val="clear" w:color="auto" w:fill="FFFFFF"/>
        </w:rPr>
        <w:t>Cerrato and Cifre (2018)</w:t>
      </w:r>
      <w:r w:rsidR="007441D9" w:rsidRPr="00E86B35">
        <w:rPr>
          <w:rStyle w:val="Strong"/>
          <w:b w:val="0"/>
          <w:bCs w:val="0"/>
          <w:color w:val="0E101A"/>
        </w:rPr>
        <w:t>, t</w:t>
      </w:r>
      <w:r w:rsidRPr="00E86B35">
        <w:rPr>
          <w:rStyle w:val="Strong"/>
          <w:b w:val="0"/>
          <w:bCs w:val="0"/>
          <w:color w:val="0E101A"/>
        </w:rPr>
        <w:t>he women are primarily responsible for taking care of the children while the men are at work. Women may assist men in managing family businesses. According to most people who adopted the modern cultural lifestyle, both men and women are providers in the family. In modern cultures, men can use their funds to make investments for the family, while women may use their incomes to buy household requirements such as food and clothing.  </w:t>
      </w:r>
    </w:p>
    <w:p w14:paraId="279C306C" w14:textId="20A5F643" w:rsidR="00C92B01" w:rsidRPr="00E86B35" w:rsidRDefault="00360C2A" w:rsidP="00304C26">
      <w:pPr>
        <w:pStyle w:val="NormalWeb"/>
        <w:spacing w:before="0" w:beforeAutospacing="0" w:after="0" w:afterAutospacing="0" w:line="480" w:lineRule="auto"/>
        <w:ind w:firstLine="720"/>
        <w:rPr>
          <w:b/>
          <w:bCs/>
          <w:color w:val="0E101A"/>
        </w:rPr>
      </w:pPr>
      <w:r w:rsidRPr="00E86B35">
        <w:rPr>
          <w:rStyle w:val="Strong"/>
          <w:b w:val="0"/>
          <w:bCs w:val="0"/>
          <w:color w:val="0E101A"/>
        </w:rPr>
        <w:t xml:space="preserve">According to </w:t>
      </w:r>
      <w:r w:rsidRPr="00E86B35">
        <w:rPr>
          <w:color w:val="222222"/>
          <w:shd w:val="clear" w:color="auto" w:fill="FFFFFF"/>
        </w:rPr>
        <w:t>Jalovaara et al</w:t>
      </w:r>
      <w:r w:rsidR="00143539">
        <w:rPr>
          <w:color w:val="222222"/>
          <w:shd w:val="clear" w:color="auto" w:fill="FFFFFF"/>
        </w:rPr>
        <w:t>.</w:t>
      </w:r>
      <w:bookmarkStart w:id="0" w:name="_GoBack"/>
      <w:bookmarkEnd w:id="0"/>
      <w:r w:rsidRPr="00E86B35">
        <w:rPr>
          <w:color w:val="222222"/>
          <w:shd w:val="clear" w:color="auto" w:fill="FFFFFF"/>
        </w:rPr>
        <w:t xml:space="preserve"> (2019</w:t>
      </w:r>
      <w:r w:rsidRPr="00E86B35">
        <w:rPr>
          <w:rStyle w:val="Strong"/>
          <w:b w:val="0"/>
          <w:bCs w:val="0"/>
          <w:color w:val="0E101A"/>
        </w:rPr>
        <w:t>), e</w:t>
      </w:r>
      <w:r w:rsidR="00C92B01" w:rsidRPr="00E86B35">
        <w:rPr>
          <w:rStyle w:val="Strong"/>
          <w:b w:val="0"/>
          <w:bCs w:val="0"/>
          <w:color w:val="0E101A"/>
        </w:rPr>
        <w:t>ducation in children has been a problem for many years where there is gender inequality in acquiring education. Cultural practices and beliefs have influenced gender inequality. In reference to the Middle East culture, there tends to be gender discrimination in obtaining education. In the Middle East, female students have fewer opportunities to get education than male students. Male students have the privilege to attain education to higher levels without challenges compared to female students. In Western culture, students are considered to be equal where they are given equal educational opportunities despite the gender. Male and female students are equally treated and are given chances in different areas without any discrimination. Both genders can attend school and acquire any knowledge to the level of interest</w:t>
      </w:r>
      <w:r w:rsidRPr="00E86B35">
        <w:rPr>
          <w:rStyle w:val="Strong"/>
          <w:b w:val="0"/>
          <w:bCs w:val="0"/>
          <w:color w:val="0E101A"/>
        </w:rPr>
        <w:t xml:space="preserve"> (</w:t>
      </w:r>
      <w:r w:rsidRPr="00E86B35">
        <w:rPr>
          <w:color w:val="222222"/>
          <w:shd w:val="clear" w:color="auto" w:fill="FFFFFF"/>
        </w:rPr>
        <w:t>Jalovaara et al., 2019</w:t>
      </w:r>
      <w:r w:rsidRPr="00E86B35">
        <w:rPr>
          <w:rStyle w:val="Strong"/>
          <w:b w:val="0"/>
          <w:bCs w:val="0"/>
          <w:color w:val="0E101A"/>
        </w:rPr>
        <w:t>)</w:t>
      </w:r>
      <w:r w:rsidR="00C92B01" w:rsidRPr="00E86B35">
        <w:rPr>
          <w:rStyle w:val="Strong"/>
          <w:b w:val="0"/>
          <w:bCs w:val="0"/>
          <w:color w:val="0E101A"/>
        </w:rPr>
        <w:t>. </w:t>
      </w:r>
    </w:p>
    <w:p w14:paraId="2DFA7122" w14:textId="08C61CAA" w:rsidR="00C92B01" w:rsidRPr="00E86B35" w:rsidRDefault="00C92B01" w:rsidP="00304C26">
      <w:pPr>
        <w:pStyle w:val="NormalWeb"/>
        <w:spacing w:before="0" w:beforeAutospacing="0" w:after="0" w:afterAutospacing="0" w:line="480" w:lineRule="auto"/>
        <w:ind w:firstLine="720"/>
        <w:rPr>
          <w:b/>
          <w:bCs/>
          <w:color w:val="0E101A"/>
        </w:rPr>
      </w:pPr>
      <w:r w:rsidRPr="00E86B35">
        <w:rPr>
          <w:rStyle w:val="Strong"/>
          <w:b w:val="0"/>
          <w:bCs w:val="0"/>
          <w:color w:val="0E101A"/>
        </w:rPr>
        <w:lastRenderedPageBreak/>
        <w:t>The extend of family responsibilities differ between men and women. This difference is mainly based on when children are done with education and are working</w:t>
      </w:r>
      <w:r w:rsidR="00825C57" w:rsidRPr="00E86B35">
        <w:rPr>
          <w:rStyle w:val="Strong"/>
          <w:b w:val="0"/>
          <w:bCs w:val="0"/>
          <w:color w:val="0E101A"/>
        </w:rPr>
        <w:t xml:space="preserve"> (</w:t>
      </w:r>
      <w:r w:rsidR="00825C57" w:rsidRPr="00E86B35">
        <w:rPr>
          <w:color w:val="222222"/>
          <w:shd w:val="clear" w:color="auto" w:fill="FFFFFF"/>
        </w:rPr>
        <w:t>Notten, Grunow, &amp; Verbakel, 2017</w:t>
      </w:r>
      <w:r w:rsidR="00825C57" w:rsidRPr="00E86B35">
        <w:rPr>
          <w:rStyle w:val="Strong"/>
          <w:b w:val="0"/>
          <w:bCs w:val="0"/>
          <w:color w:val="0E101A"/>
        </w:rPr>
        <w:t>)</w:t>
      </w:r>
      <w:r w:rsidRPr="00E86B35">
        <w:rPr>
          <w:rStyle w:val="Strong"/>
          <w:b w:val="0"/>
          <w:bCs w:val="0"/>
          <w:color w:val="0E101A"/>
        </w:rPr>
        <w:t>. In most incidences, the children live with their parents after school and within the first few months or years after being employed. Within this time, they start to involve themselves in some of the family responsibilities like catering for food and house bills. In many cases, the women assist in families while living with the family members or even when staying with their husbands. In some cases, men tend to have low assistance in the family compared to women. Men assist though the most significant percentage of men provide little or no assistance, especially to their parents</w:t>
      </w:r>
      <w:r w:rsidR="002601E4" w:rsidRPr="00E86B35">
        <w:rPr>
          <w:rStyle w:val="Strong"/>
          <w:b w:val="0"/>
          <w:bCs w:val="0"/>
          <w:color w:val="0E101A"/>
        </w:rPr>
        <w:t xml:space="preserve"> (</w:t>
      </w:r>
      <w:r w:rsidR="002601E4" w:rsidRPr="00E86B35">
        <w:rPr>
          <w:color w:val="222222"/>
          <w:shd w:val="clear" w:color="auto" w:fill="FFFFFF"/>
        </w:rPr>
        <w:t>Notten, Grunow, &amp; Verbakel, 2017</w:t>
      </w:r>
      <w:r w:rsidR="002601E4" w:rsidRPr="00E86B35">
        <w:rPr>
          <w:rStyle w:val="Strong"/>
          <w:b w:val="0"/>
          <w:bCs w:val="0"/>
          <w:color w:val="0E101A"/>
        </w:rPr>
        <w:t>)</w:t>
      </w:r>
      <w:r w:rsidRPr="00E86B35">
        <w:rPr>
          <w:rStyle w:val="Strong"/>
          <w:b w:val="0"/>
          <w:bCs w:val="0"/>
          <w:color w:val="0E101A"/>
        </w:rPr>
        <w:t>.</w:t>
      </w:r>
    </w:p>
    <w:p w14:paraId="7BD2ED48" w14:textId="2E6C3379" w:rsidR="00C92B01" w:rsidRPr="00E86B35" w:rsidRDefault="00C92B01" w:rsidP="00304C26">
      <w:pPr>
        <w:pStyle w:val="NormalWeb"/>
        <w:spacing w:before="0" w:beforeAutospacing="0" w:after="0" w:afterAutospacing="0" w:line="480" w:lineRule="auto"/>
        <w:ind w:firstLine="720"/>
        <w:rPr>
          <w:b/>
          <w:bCs/>
          <w:color w:val="0E101A"/>
        </w:rPr>
      </w:pPr>
      <w:r w:rsidRPr="00E86B35">
        <w:rPr>
          <w:rStyle w:val="Strong"/>
          <w:b w:val="0"/>
          <w:bCs w:val="0"/>
          <w:color w:val="0E101A"/>
        </w:rPr>
        <w:t>In the traditional way of life, small children used to stay with their mothers since it was the mother’s responsibility to look after the children. During this period, the children were taught different roles in the family that they should perform by assigning duties</w:t>
      </w:r>
      <w:r w:rsidR="0057313F" w:rsidRPr="00E86B35">
        <w:rPr>
          <w:rStyle w:val="Strong"/>
          <w:b w:val="0"/>
          <w:bCs w:val="0"/>
          <w:color w:val="0E101A"/>
        </w:rPr>
        <w:t xml:space="preserve"> (</w:t>
      </w:r>
      <w:r w:rsidR="0057313F" w:rsidRPr="00E86B35">
        <w:rPr>
          <w:color w:val="222222"/>
          <w:shd w:val="clear" w:color="auto" w:fill="FFFFFF"/>
        </w:rPr>
        <w:t>Oláh, Kotowska &amp; Richter, 2018</w:t>
      </w:r>
      <w:r w:rsidR="0057313F" w:rsidRPr="00E86B35">
        <w:rPr>
          <w:rStyle w:val="Strong"/>
          <w:b w:val="0"/>
          <w:bCs w:val="0"/>
          <w:color w:val="0E101A"/>
        </w:rPr>
        <w:t>)</w:t>
      </w:r>
      <w:r w:rsidRPr="00E86B35">
        <w:rPr>
          <w:rStyle w:val="Strong"/>
          <w:b w:val="0"/>
          <w:bCs w:val="0"/>
          <w:color w:val="0E101A"/>
        </w:rPr>
        <w:t>. Children grew up knowing the roles and responsibilities that they should perform in the family. In the modern lifestyle, both parents are working and hence the children have little or no time to spent with their parents. In most cases, the parents employ or pay individuals to take care of most home tasks. Parents hiring or paying individuals to assist in family chores leave the children idle and be unable to know what duties they should necessarily do at home. The imbalance of the parents between work and parenting has made the children grow up not knowing how to perform some of the family duties such as cooking, washing clothes and cleaning the house. Children need to be taught some of the family duties</w:t>
      </w:r>
      <w:r w:rsidR="00A248D5" w:rsidRPr="00E86B35">
        <w:rPr>
          <w:rStyle w:val="Strong"/>
          <w:b w:val="0"/>
          <w:bCs w:val="0"/>
          <w:color w:val="0E101A"/>
        </w:rPr>
        <w:t xml:space="preserve"> (</w:t>
      </w:r>
      <w:r w:rsidR="00A248D5" w:rsidRPr="00E86B35">
        <w:rPr>
          <w:color w:val="222222"/>
          <w:shd w:val="clear" w:color="auto" w:fill="FFFFFF"/>
        </w:rPr>
        <w:t>Oláh, Kotowska &amp; Richter, 2018</w:t>
      </w:r>
      <w:r w:rsidR="00A248D5" w:rsidRPr="00E86B35">
        <w:rPr>
          <w:rStyle w:val="Strong"/>
          <w:b w:val="0"/>
          <w:bCs w:val="0"/>
          <w:color w:val="0E101A"/>
        </w:rPr>
        <w:t>)</w:t>
      </w:r>
      <w:r w:rsidRPr="00E86B35">
        <w:rPr>
          <w:rStyle w:val="Strong"/>
          <w:b w:val="0"/>
          <w:bCs w:val="0"/>
          <w:color w:val="0E101A"/>
        </w:rPr>
        <w:t>.</w:t>
      </w:r>
    </w:p>
    <w:p w14:paraId="65E5CB61" w14:textId="77777777" w:rsidR="00C92B01" w:rsidRPr="00E86B35" w:rsidRDefault="00C92B01" w:rsidP="00304C26">
      <w:pPr>
        <w:pStyle w:val="NormalWeb"/>
        <w:spacing w:before="0" w:beforeAutospacing="0" w:after="0" w:afterAutospacing="0" w:line="480" w:lineRule="auto"/>
        <w:jc w:val="center"/>
        <w:rPr>
          <w:color w:val="0E101A"/>
        </w:rPr>
      </w:pPr>
      <w:r w:rsidRPr="00E86B35">
        <w:rPr>
          <w:rStyle w:val="Strong"/>
          <w:color w:val="0E101A"/>
        </w:rPr>
        <w:t>Present Day Study</w:t>
      </w:r>
    </w:p>
    <w:p w14:paraId="3BB83B8E" w14:textId="77777777" w:rsidR="00C92B01" w:rsidRPr="00E86B35" w:rsidRDefault="00C92B01" w:rsidP="00304C26">
      <w:pPr>
        <w:pStyle w:val="NormalWeb"/>
        <w:spacing w:before="0" w:beforeAutospacing="0" w:after="0" w:afterAutospacing="0" w:line="480" w:lineRule="auto"/>
        <w:ind w:firstLine="720"/>
        <w:rPr>
          <w:color w:val="0E101A"/>
        </w:rPr>
      </w:pPr>
      <w:r w:rsidRPr="00E86B35">
        <w:rPr>
          <w:color w:val="0E101A"/>
        </w:rPr>
        <w:t xml:space="preserve">The previous research focused on the effect of gender on providing for the family and obtaining education and family management. The present study is focused on determining the </w:t>
      </w:r>
      <w:r w:rsidRPr="00E86B35">
        <w:rPr>
          <w:color w:val="0E101A"/>
        </w:rPr>
        <w:lastRenderedPageBreak/>
        <w:t>impact of gender in providing family assistance across different ethnicities. The research involved people from different ethnic backgrounds such as Mexicans, Central and South Americans referred to as Latins and White Americans, West European and European Americans who were identified as White. The research helps identify if gender (male and female) influences and different ethnicity (Latino and White) background towards the family responsibilities. This research fills the gap between gender roles and ethnicity on current family assistance.</w:t>
      </w:r>
    </w:p>
    <w:p w14:paraId="25D17EF8" w14:textId="77777777" w:rsidR="00C92B01" w:rsidRPr="00E86B35" w:rsidRDefault="00C92B01" w:rsidP="00304C26">
      <w:pPr>
        <w:pStyle w:val="NormalWeb"/>
        <w:spacing w:before="0" w:beforeAutospacing="0" w:after="0" w:afterAutospacing="0" w:line="480" w:lineRule="auto"/>
        <w:ind w:firstLine="720"/>
        <w:rPr>
          <w:color w:val="0E101A"/>
        </w:rPr>
      </w:pPr>
      <w:r w:rsidRPr="00E86B35">
        <w:rPr>
          <w:color w:val="0E101A"/>
        </w:rPr>
        <w:t>Our research question is determining the effect of gender and ethnicity on family assistance. Our hypotheses are the relationship between gender and ethnicity responsibilities to family, responsibility rate of females in their family and the rate of Latino participant responsibility in their families. Initially, our belief was females have a greater responsibility in their families compare to men. We also believed that the Latino participants had higher responsibility rates in their families compare to the White participants. Additionally, we thought that the female Latino participants would present the highest responsibility rates than the other participants. </w:t>
      </w:r>
    </w:p>
    <w:p w14:paraId="54B0BF97" w14:textId="08193CAE" w:rsidR="00777F86" w:rsidRPr="00E86B35" w:rsidRDefault="00C92B01" w:rsidP="00304C26">
      <w:pPr>
        <w:pStyle w:val="NormalWeb"/>
        <w:spacing w:before="0" w:beforeAutospacing="0" w:after="0" w:afterAutospacing="0" w:line="480" w:lineRule="auto"/>
        <w:ind w:firstLine="720"/>
        <w:rPr>
          <w:color w:val="0E101A"/>
        </w:rPr>
      </w:pPr>
      <w:r w:rsidRPr="00E86B35">
        <w:rPr>
          <w:color w:val="0E101A"/>
        </w:rPr>
        <w:t>This study helps in showing how gender and ethnicity relate to family roles. The research shows that the gender of participants has a difference, though small, in the rate of assistance in families. Females have more assistance in families compared to the male. The study also shows the ethnic difference in family assistance, where the Latinos presented a higher rate than the Whites. Family assistance varies across different genders and cultures. The setting in which people are brought up has a significant influence on responsibilities in their families. The difference in family responsibilities arises because people have different cultural believes and practices in different genders though these differences are slowly becoming outdated.</w:t>
      </w:r>
    </w:p>
    <w:p w14:paraId="36661BBC" w14:textId="77777777" w:rsidR="009A1FEF" w:rsidRPr="00E86B35" w:rsidRDefault="009A1FEF" w:rsidP="00E86B35">
      <w:pPr>
        <w:pStyle w:val="NormalWeb"/>
        <w:spacing w:before="0" w:beforeAutospacing="0" w:after="0" w:afterAutospacing="0" w:line="480" w:lineRule="auto"/>
        <w:rPr>
          <w:b/>
          <w:bCs/>
          <w:color w:val="0E101A"/>
        </w:rPr>
      </w:pPr>
    </w:p>
    <w:p w14:paraId="4B39977B" w14:textId="6C132B04" w:rsidR="00A248D5" w:rsidRPr="00E86B35" w:rsidRDefault="00A248D5" w:rsidP="00304C26">
      <w:pPr>
        <w:pStyle w:val="NormalWeb"/>
        <w:spacing w:before="0" w:beforeAutospacing="0" w:after="0" w:afterAutospacing="0" w:line="480" w:lineRule="auto"/>
        <w:jc w:val="center"/>
        <w:rPr>
          <w:b/>
          <w:bCs/>
          <w:color w:val="0E101A"/>
        </w:rPr>
      </w:pPr>
      <w:r w:rsidRPr="00E86B35">
        <w:rPr>
          <w:b/>
          <w:bCs/>
          <w:color w:val="0E101A"/>
        </w:rPr>
        <w:lastRenderedPageBreak/>
        <w:t>References</w:t>
      </w:r>
    </w:p>
    <w:p w14:paraId="3FB51638" w14:textId="77777777" w:rsidR="00304C26" w:rsidRPr="00E86B35" w:rsidRDefault="00304C26" w:rsidP="00304C26">
      <w:pPr>
        <w:pStyle w:val="NormalWeb"/>
        <w:spacing w:before="0" w:beforeAutospacing="0" w:after="0" w:afterAutospacing="0" w:line="480" w:lineRule="auto"/>
        <w:ind w:left="720" w:hanging="720"/>
        <w:rPr>
          <w:color w:val="222222"/>
          <w:shd w:val="clear" w:color="auto" w:fill="FFFFFF"/>
        </w:rPr>
      </w:pPr>
      <w:r w:rsidRPr="00E86B35">
        <w:rPr>
          <w:color w:val="222222"/>
          <w:shd w:val="clear" w:color="auto" w:fill="FFFFFF"/>
        </w:rPr>
        <w:t>Agree, E. M. (2017). Social Changes in Women's Roles, Families, and Generational Ties. </w:t>
      </w:r>
      <w:r w:rsidRPr="00E86B35">
        <w:rPr>
          <w:i/>
          <w:iCs/>
          <w:color w:val="222222"/>
          <w:shd w:val="clear" w:color="auto" w:fill="FFFFFF"/>
        </w:rPr>
        <w:t>Generations</w:t>
      </w:r>
      <w:r w:rsidRPr="00E86B35">
        <w:rPr>
          <w:color w:val="222222"/>
          <w:shd w:val="clear" w:color="auto" w:fill="FFFFFF"/>
        </w:rPr>
        <w:t>, </w:t>
      </w:r>
      <w:r w:rsidRPr="00E86B35">
        <w:rPr>
          <w:i/>
          <w:iCs/>
          <w:color w:val="222222"/>
          <w:shd w:val="clear" w:color="auto" w:fill="FFFFFF"/>
        </w:rPr>
        <w:t>41</w:t>
      </w:r>
      <w:r w:rsidRPr="00E86B35">
        <w:rPr>
          <w:color w:val="222222"/>
          <w:shd w:val="clear" w:color="auto" w:fill="FFFFFF"/>
        </w:rPr>
        <w:t>(2), 63-70.</w:t>
      </w:r>
    </w:p>
    <w:p w14:paraId="212242C7" w14:textId="77777777" w:rsidR="00304C26" w:rsidRPr="00E86B35" w:rsidRDefault="00304C26" w:rsidP="00304C26">
      <w:pPr>
        <w:pStyle w:val="NormalWeb"/>
        <w:spacing w:before="0" w:beforeAutospacing="0" w:after="0" w:afterAutospacing="0" w:line="480" w:lineRule="auto"/>
        <w:ind w:left="720" w:hanging="720"/>
        <w:rPr>
          <w:color w:val="222222"/>
          <w:shd w:val="clear" w:color="auto" w:fill="FFFFFF"/>
        </w:rPr>
      </w:pPr>
      <w:r w:rsidRPr="00E86B35">
        <w:rPr>
          <w:color w:val="222222"/>
          <w:shd w:val="clear" w:color="auto" w:fill="FFFFFF"/>
        </w:rPr>
        <w:t>Cerrato, J., &amp; Cifre, E. (2018). Gender inequality in household chores and work-family conflict. </w:t>
      </w:r>
      <w:r w:rsidRPr="00E86B35">
        <w:rPr>
          <w:i/>
          <w:iCs/>
          <w:color w:val="222222"/>
          <w:shd w:val="clear" w:color="auto" w:fill="FFFFFF"/>
        </w:rPr>
        <w:t>Frontiers in psychology</w:t>
      </w:r>
      <w:r w:rsidRPr="00E86B35">
        <w:rPr>
          <w:color w:val="222222"/>
          <w:shd w:val="clear" w:color="auto" w:fill="FFFFFF"/>
        </w:rPr>
        <w:t>, </w:t>
      </w:r>
      <w:r w:rsidRPr="00E86B35">
        <w:rPr>
          <w:i/>
          <w:iCs/>
          <w:color w:val="222222"/>
          <w:shd w:val="clear" w:color="auto" w:fill="FFFFFF"/>
        </w:rPr>
        <w:t>9</w:t>
      </w:r>
      <w:r w:rsidRPr="00E86B35">
        <w:rPr>
          <w:color w:val="222222"/>
          <w:shd w:val="clear" w:color="auto" w:fill="FFFFFF"/>
        </w:rPr>
        <w:t>, 1330.</w:t>
      </w:r>
    </w:p>
    <w:p w14:paraId="3A689D5E" w14:textId="77777777" w:rsidR="00304C26" w:rsidRPr="00E86B35" w:rsidRDefault="00304C26" w:rsidP="00304C26">
      <w:pPr>
        <w:pStyle w:val="NormalWeb"/>
        <w:spacing w:before="0" w:beforeAutospacing="0" w:after="0" w:afterAutospacing="0" w:line="480" w:lineRule="auto"/>
        <w:ind w:left="720" w:hanging="720"/>
        <w:rPr>
          <w:color w:val="222222"/>
        </w:rPr>
      </w:pPr>
      <w:r w:rsidRPr="00E86B35">
        <w:rPr>
          <w:color w:val="222222"/>
          <w:shd w:val="clear" w:color="auto" w:fill="FFFFFF"/>
        </w:rPr>
        <w:t>Feeney, M. K., &amp; Stritch, J. M. (2019). Family-friendly policies, gender, and work–life balance in the public sector. </w:t>
      </w:r>
      <w:r w:rsidRPr="00E86B35">
        <w:rPr>
          <w:i/>
          <w:iCs/>
          <w:color w:val="222222"/>
          <w:shd w:val="clear" w:color="auto" w:fill="FFFFFF"/>
        </w:rPr>
        <w:t>Review of Public Personnel Administration</w:t>
      </w:r>
      <w:r w:rsidRPr="00E86B35">
        <w:rPr>
          <w:color w:val="222222"/>
          <w:shd w:val="clear" w:color="auto" w:fill="FFFFFF"/>
        </w:rPr>
        <w:t>, </w:t>
      </w:r>
      <w:r w:rsidRPr="00E86B35">
        <w:rPr>
          <w:i/>
          <w:iCs/>
          <w:color w:val="222222"/>
          <w:shd w:val="clear" w:color="auto" w:fill="FFFFFF"/>
        </w:rPr>
        <w:t>39</w:t>
      </w:r>
      <w:r w:rsidRPr="00E86B35">
        <w:rPr>
          <w:color w:val="222222"/>
          <w:shd w:val="clear" w:color="auto" w:fill="FFFFFF"/>
        </w:rPr>
        <w:t>(3), 422-448.</w:t>
      </w:r>
    </w:p>
    <w:p w14:paraId="5A69E727" w14:textId="77777777" w:rsidR="00304C26" w:rsidRPr="00E86B35" w:rsidRDefault="00304C26" w:rsidP="00304C26">
      <w:pPr>
        <w:pStyle w:val="NormalWeb"/>
        <w:spacing w:before="0" w:beforeAutospacing="0" w:after="0" w:afterAutospacing="0" w:line="480" w:lineRule="auto"/>
        <w:ind w:left="720" w:hanging="720"/>
        <w:rPr>
          <w:color w:val="222222"/>
          <w:shd w:val="clear" w:color="auto" w:fill="FFFFFF"/>
        </w:rPr>
      </w:pPr>
      <w:r w:rsidRPr="00E86B35">
        <w:rPr>
          <w:color w:val="222222"/>
          <w:shd w:val="clear" w:color="auto" w:fill="FFFFFF"/>
        </w:rPr>
        <w:t>Jalovaara, M., Neyer, G., Andersson, G., Dahlberg, J., Dommermuth, L., Fallesen, P., &amp; Lappegård, T. (2019). Education, gender, and cohort fertility in the Nordic countries. </w:t>
      </w:r>
      <w:r w:rsidRPr="00E86B35">
        <w:rPr>
          <w:i/>
          <w:iCs/>
          <w:color w:val="222222"/>
          <w:shd w:val="clear" w:color="auto" w:fill="FFFFFF"/>
        </w:rPr>
        <w:t>European Journal of Population</w:t>
      </w:r>
      <w:r w:rsidRPr="00E86B35">
        <w:rPr>
          <w:color w:val="222222"/>
          <w:shd w:val="clear" w:color="auto" w:fill="FFFFFF"/>
        </w:rPr>
        <w:t>, </w:t>
      </w:r>
      <w:r w:rsidRPr="00E86B35">
        <w:rPr>
          <w:i/>
          <w:iCs/>
          <w:color w:val="222222"/>
          <w:shd w:val="clear" w:color="auto" w:fill="FFFFFF"/>
        </w:rPr>
        <w:t>35</w:t>
      </w:r>
      <w:r w:rsidRPr="00E86B35">
        <w:rPr>
          <w:color w:val="222222"/>
          <w:shd w:val="clear" w:color="auto" w:fill="FFFFFF"/>
        </w:rPr>
        <w:t>(3), 563-586.</w:t>
      </w:r>
    </w:p>
    <w:p w14:paraId="2BD5B25D" w14:textId="77777777" w:rsidR="00304C26" w:rsidRPr="00E86B35" w:rsidRDefault="00304C26" w:rsidP="00304C26">
      <w:pPr>
        <w:pStyle w:val="NormalWeb"/>
        <w:spacing w:before="0" w:beforeAutospacing="0" w:after="0" w:afterAutospacing="0" w:line="480" w:lineRule="auto"/>
        <w:ind w:left="720" w:hanging="720"/>
        <w:rPr>
          <w:color w:val="222222"/>
          <w:shd w:val="clear" w:color="auto" w:fill="FFFFFF"/>
        </w:rPr>
      </w:pPr>
      <w:r w:rsidRPr="00E86B35">
        <w:rPr>
          <w:color w:val="222222"/>
          <w:shd w:val="clear" w:color="auto" w:fill="FFFFFF"/>
        </w:rPr>
        <w:t>Notten, N., Grunow, D., &amp; Verbakel, E. (2017). Social policies and families in stress: gender and educational differences in work–family conflict from a European perspective. </w:t>
      </w:r>
      <w:r w:rsidRPr="00E86B35">
        <w:rPr>
          <w:i/>
          <w:iCs/>
          <w:color w:val="222222"/>
          <w:shd w:val="clear" w:color="auto" w:fill="FFFFFF"/>
        </w:rPr>
        <w:t>Social indicators research</w:t>
      </w:r>
      <w:r w:rsidRPr="00E86B35">
        <w:rPr>
          <w:color w:val="222222"/>
          <w:shd w:val="clear" w:color="auto" w:fill="FFFFFF"/>
        </w:rPr>
        <w:t>, </w:t>
      </w:r>
      <w:r w:rsidRPr="00E86B35">
        <w:rPr>
          <w:i/>
          <w:iCs/>
          <w:color w:val="222222"/>
          <w:shd w:val="clear" w:color="auto" w:fill="FFFFFF"/>
        </w:rPr>
        <w:t>132</w:t>
      </w:r>
      <w:r w:rsidRPr="00E86B35">
        <w:rPr>
          <w:color w:val="222222"/>
          <w:shd w:val="clear" w:color="auto" w:fill="FFFFFF"/>
        </w:rPr>
        <w:t>(3), 1281-1305.</w:t>
      </w:r>
    </w:p>
    <w:p w14:paraId="4028628A" w14:textId="77777777" w:rsidR="00304C26" w:rsidRPr="00E86B35" w:rsidRDefault="00304C26" w:rsidP="00304C26">
      <w:pPr>
        <w:pStyle w:val="NormalWeb"/>
        <w:spacing w:before="0" w:beforeAutospacing="0" w:after="0" w:afterAutospacing="0" w:line="480" w:lineRule="auto"/>
        <w:ind w:left="720" w:hanging="720"/>
        <w:rPr>
          <w:color w:val="222222"/>
          <w:shd w:val="clear" w:color="auto" w:fill="FFFFFF"/>
        </w:rPr>
      </w:pPr>
      <w:r w:rsidRPr="00E86B35">
        <w:rPr>
          <w:color w:val="222222"/>
          <w:shd w:val="clear" w:color="auto" w:fill="FFFFFF"/>
        </w:rPr>
        <w:t>Oláh, L. S., Kotowska, I. E., &amp; Richter, R. (2018). The new roles of men and women and implications for families and societies. In </w:t>
      </w:r>
      <w:r w:rsidRPr="00E86B35">
        <w:rPr>
          <w:i/>
          <w:iCs/>
          <w:color w:val="222222"/>
          <w:shd w:val="clear" w:color="auto" w:fill="FFFFFF"/>
        </w:rPr>
        <w:t>A Demographic perspective on gender, family and health in Europe</w:t>
      </w:r>
      <w:r w:rsidRPr="00E86B35">
        <w:rPr>
          <w:color w:val="222222"/>
          <w:shd w:val="clear" w:color="auto" w:fill="FFFFFF"/>
        </w:rPr>
        <w:t> (pp. 41-64). Springer, Cham.</w:t>
      </w:r>
    </w:p>
    <w:p w14:paraId="68593048" w14:textId="77777777" w:rsidR="00304C26" w:rsidRPr="00E86B35" w:rsidRDefault="00304C26" w:rsidP="00304C26">
      <w:pPr>
        <w:pStyle w:val="NormalWeb"/>
        <w:spacing w:before="0" w:beforeAutospacing="0" w:after="0" w:afterAutospacing="0" w:line="480" w:lineRule="auto"/>
        <w:ind w:left="720" w:hanging="720"/>
        <w:rPr>
          <w:color w:val="222222"/>
        </w:rPr>
      </w:pPr>
      <w:r w:rsidRPr="007441D9">
        <w:rPr>
          <w:color w:val="222222"/>
        </w:rPr>
        <w:t>Parke, R. D., &amp; Cookston, J. T. (2019). Fathers and families.</w:t>
      </w:r>
      <w:r w:rsidRPr="00E86B35">
        <w:rPr>
          <w:color w:val="222222"/>
        </w:rPr>
        <w:t xml:space="preserve"> </w:t>
      </w:r>
    </w:p>
    <w:sectPr w:rsidR="00304C26" w:rsidRPr="00E86B3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1CED3" w14:textId="77777777" w:rsidR="00DA4C07" w:rsidRDefault="00DA4C07" w:rsidP="0007237F">
      <w:pPr>
        <w:spacing w:after="0" w:line="240" w:lineRule="auto"/>
      </w:pPr>
      <w:r>
        <w:separator/>
      </w:r>
    </w:p>
  </w:endnote>
  <w:endnote w:type="continuationSeparator" w:id="0">
    <w:p w14:paraId="1355D79E" w14:textId="77777777" w:rsidR="00DA4C07" w:rsidRDefault="00DA4C07" w:rsidP="00072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25625" w14:textId="77777777" w:rsidR="00DA4C07" w:rsidRDefault="00DA4C07" w:rsidP="0007237F">
      <w:pPr>
        <w:spacing w:after="0" w:line="240" w:lineRule="auto"/>
      </w:pPr>
      <w:r>
        <w:separator/>
      </w:r>
    </w:p>
  </w:footnote>
  <w:footnote w:type="continuationSeparator" w:id="0">
    <w:p w14:paraId="79BCAEB0" w14:textId="77777777" w:rsidR="00DA4C07" w:rsidRDefault="00DA4C07" w:rsidP="00072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07163"/>
      <w:docPartObj>
        <w:docPartGallery w:val="Page Numbers (Top of Page)"/>
        <w:docPartUnique/>
      </w:docPartObj>
    </w:sdtPr>
    <w:sdtEndPr>
      <w:rPr>
        <w:noProof/>
      </w:rPr>
    </w:sdtEndPr>
    <w:sdtContent>
      <w:p w14:paraId="30ABB465" w14:textId="623CF504" w:rsidR="0007237F" w:rsidRDefault="0007237F">
        <w:pPr>
          <w:pStyle w:val="Header"/>
          <w:jc w:val="right"/>
        </w:pPr>
        <w:r>
          <w:fldChar w:fldCharType="begin"/>
        </w:r>
        <w:r>
          <w:instrText xml:space="preserve"> PAGE   \* MERGEFORMAT </w:instrText>
        </w:r>
        <w:r>
          <w:fldChar w:fldCharType="separate"/>
        </w:r>
        <w:r w:rsidR="009E7127">
          <w:rPr>
            <w:noProof/>
          </w:rPr>
          <w:t>4</w:t>
        </w:r>
        <w:r>
          <w:rPr>
            <w:noProof/>
          </w:rPr>
          <w:fldChar w:fldCharType="end"/>
        </w:r>
      </w:p>
    </w:sdtContent>
  </w:sdt>
  <w:p w14:paraId="54CFAEBB" w14:textId="77777777" w:rsidR="0007237F" w:rsidRDefault="000723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E0"/>
    <w:rsid w:val="00063590"/>
    <w:rsid w:val="0007237F"/>
    <w:rsid w:val="00143539"/>
    <w:rsid w:val="00175976"/>
    <w:rsid w:val="001A2B9B"/>
    <w:rsid w:val="001B6574"/>
    <w:rsid w:val="00206BEE"/>
    <w:rsid w:val="00255716"/>
    <w:rsid w:val="002601E4"/>
    <w:rsid w:val="00280442"/>
    <w:rsid w:val="00280E02"/>
    <w:rsid w:val="002900BB"/>
    <w:rsid w:val="00290301"/>
    <w:rsid w:val="002C28FB"/>
    <w:rsid w:val="002D48D2"/>
    <w:rsid w:val="00304C26"/>
    <w:rsid w:val="00321FB9"/>
    <w:rsid w:val="00326C11"/>
    <w:rsid w:val="00360C2A"/>
    <w:rsid w:val="00372CC5"/>
    <w:rsid w:val="003963AA"/>
    <w:rsid w:val="003A7780"/>
    <w:rsid w:val="003B0F42"/>
    <w:rsid w:val="00470302"/>
    <w:rsid w:val="004E23DC"/>
    <w:rsid w:val="00514130"/>
    <w:rsid w:val="00536514"/>
    <w:rsid w:val="0057313F"/>
    <w:rsid w:val="005952AD"/>
    <w:rsid w:val="005A0505"/>
    <w:rsid w:val="00693FBB"/>
    <w:rsid w:val="00723D17"/>
    <w:rsid w:val="00741ADE"/>
    <w:rsid w:val="007441D9"/>
    <w:rsid w:val="00777F86"/>
    <w:rsid w:val="007D29C5"/>
    <w:rsid w:val="0082228F"/>
    <w:rsid w:val="00825C57"/>
    <w:rsid w:val="00842581"/>
    <w:rsid w:val="008A5F1E"/>
    <w:rsid w:val="008E5942"/>
    <w:rsid w:val="009449C4"/>
    <w:rsid w:val="00976E8C"/>
    <w:rsid w:val="00994876"/>
    <w:rsid w:val="0099580A"/>
    <w:rsid w:val="009A1FEF"/>
    <w:rsid w:val="009B6941"/>
    <w:rsid w:val="009C05E0"/>
    <w:rsid w:val="009E7127"/>
    <w:rsid w:val="009F2479"/>
    <w:rsid w:val="009F3262"/>
    <w:rsid w:val="00A248D5"/>
    <w:rsid w:val="00A46EAD"/>
    <w:rsid w:val="00A70F48"/>
    <w:rsid w:val="00AE778E"/>
    <w:rsid w:val="00B72BC2"/>
    <w:rsid w:val="00C16643"/>
    <w:rsid w:val="00C45EDF"/>
    <w:rsid w:val="00C70791"/>
    <w:rsid w:val="00C92B01"/>
    <w:rsid w:val="00CB0D12"/>
    <w:rsid w:val="00CD61D8"/>
    <w:rsid w:val="00CE2CD2"/>
    <w:rsid w:val="00D13388"/>
    <w:rsid w:val="00D81658"/>
    <w:rsid w:val="00DA290B"/>
    <w:rsid w:val="00DA4C07"/>
    <w:rsid w:val="00DA626C"/>
    <w:rsid w:val="00E86B35"/>
    <w:rsid w:val="00F65415"/>
    <w:rsid w:val="00F75F4F"/>
    <w:rsid w:val="00F8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C7EC"/>
  <w15:chartTrackingRefBased/>
  <w15:docId w15:val="{17FFC2CB-6253-4A13-9BC9-6ECE3770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72CC5"/>
    <w:rPr>
      <w:b/>
      <w:bCs/>
    </w:rPr>
  </w:style>
  <w:style w:type="paragraph" w:styleId="NormalWeb">
    <w:name w:val="Normal (Web)"/>
    <w:basedOn w:val="Normal"/>
    <w:uiPriority w:val="99"/>
    <w:unhideWhenUsed/>
    <w:rsid w:val="00C92B0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72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37F"/>
  </w:style>
  <w:style w:type="paragraph" w:styleId="Footer">
    <w:name w:val="footer"/>
    <w:basedOn w:val="Normal"/>
    <w:link w:val="FooterChar"/>
    <w:uiPriority w:val="99"/>
    <w:unhideWhenUsed/>
    <w:rsid w:val="00072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819371">
      <w:bodyDiv w:val="1"/>
      <w:marLeft w:val="0"/>
      <w:marRight w:val="0"/>
      <w:marTop w:val="0"/>
      <w:marBottom w:val="0"/>
      <w:divBdr>
        <w:top w:val="none" w:sz="0" w:space="0" w:color="auto"/>
        <w:left w:val="none" w:sz="0" w:space="0" w:color="auto"/>
        <w:bottom w:val="none" w:sz="0" w:space="0" w:color="auto"/>
        <w:right w:val="none" w:sz="0" w:space="0" w:color="auto"/>
      </w:divBdr>
      <w:divsChild>
        <w:div w:id="6714479">
          <w:marLeft w:val="0"/>
          <w:marRight w:val="0"/>
          <w:marTop w:val="0"/>
          <w:marBottom w:val="0"/>
          <w:divBdr>
            <w:top w:val="none" w:sz="0" w:space="0" w:color="auto"/>
            <w:left w:val="none" w:sz="0" w:space="0" w:color="auto"/>
            <w:bottom w:val="none" w:sz="0" w:space="0" w:color="auto"/>
            <w:right w:val="none" w:sz="0" w:space="0" w:color="auto"/>
          </w:divBdr>
        </w:div>
      </w:divsChild>
    </w:div>
    <w:div w:id="503865158">
      <w:bodyDiv w:val="1"/>
      <w:marLeft w:val="0"/>
      <w:marRight w:val="0"/>
      <w:marTop w:val="0"/>
      <w:marBottom w:val="0"/>
      <w:divBdr>
        <w:top w:val="none" w:sz="0" w:space="0" w:color="auto"/>
        <w:left w:val="none" w:sz="0" w:space="0" w:color="auto"/>
        <w:bottom w:val="none" w:sz="0" w:space="0" w:color="auto"/>
        <w:right w:val="none" w:sz="0" w:space="0" w:color="auto"/>
      </w:divBdr>
      <w:divsChild>
        <w:div w:id="2055546313">
          <w:marLeft w:val="0"/>
          <w:marRight w:val="0"/>
          <w:marTop w:val="0"/>
          <w:marBottom w:val="0"/>
          <w:divBdr>
            <w:top w:val="none" w:sz="0" w:space="0" w:color="auto"/>
            <w:left w:val="none" w:sz="0" w:space="0" w:color="auto"/>
            <w:bottom w:val="none" w:sz="0" w:space="0" w:color="auto"/>
            <w:right w:val="none" w:sz="0" w:space="0" w:color="auto"/>
          </w:divBdr>
        </w:div>
      </w:divsChild>
    </w:div>
    <w:div w:id="939721389">
      <w:bodyDiv w:val="1"/>
      <w:marLeft w:val="0"/>
      <w:marRight w:val="0"/>
      <w:marTop w:val="0"/>
      <w:marBottom w:val="0"/>
      <w:divBdr>
        <w:top w:val="none" w:sz="0" w:space="0" w:color="auto"/>
        <w:left w:val="none" w:sz="0" w:space="0" w:color="auto"/>
        <w:bottom w:val="none" w:sz="0" w:space="0" w:color="auto"/>
        <w:right w:val="none" w:sz="0" w:space="0" w:color="auto"/>
      </w:divBdr>
      <w:divsChild>
        <w:div w:id="1152716556">
          <w:marLeft w:val="0"/>
          <w:marRight w:val="0"/>
          <w:marTop w:val="0"/>
          <w:marBottom w:val="0"/>
          <w:divBdr>
            <w:top w:val="none" w:sz="0" w:space="0" w:color="auto"/>
            <w:left w:val="none" w:sz="0" w:space="0" w:color="auto"/>
            <w:bottom w:val="none" w:sz="0" w:space="0" w:color="auto"/>
            <w:right w:val="none" w:sz="0" w:space="0" w:color="auto"/>
          </w:divBdr>
        </w:div>
      </w:divsChild>
    </w:div>
    <w:div w:id="211629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2021-04-28T20:00:00Z</dcterms:created>
  <dcterms:modified xsi:type="dcterms:W3CDTF">2021-04-28T20:00:00Z</dcterms:modified>
</cp:coreProperties>
</file>